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7C" w:rsidRPr="00711B72" w:rsidRDefault="00F5517C" w:rsidP="00F5517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11B72">
        <w:rPr>
          <w:rFonts w:ascii="Times New Roman" w:hAnsi="Times New Roman"/>
          <w:sz w:val="28"/>
          <w:szCs w:val="28"/>
        </w:rPr>
        <w:t>А.Байтұрсынов</w:t>
      </w:r>
      <w:proofErr w:type="spellEnd"/>
      <w:r w:rsidRPr="00711B72">
        <w:rPr>
          <w:rFonts w:ascii="Times New Roman" w:hAnsi="Times New Roman"/>
          <w:sz w:val="28"/>
          <w:szCs w:val="28"/>
        </w:rPr>
        <w:t xml:space="preserve"> </w:t>
      </w:r>
      <w:r w:rsidRPr="00711B72">
        <w:rPr>
          <w:rFonts w:ascii="Times New Roman" w:hAnsi="Times New Roman"/>
          <w:sz w:val="28"/>
          <w:szCs w:val="28"/>
          <w:lang w:val="kk-KZ"/>
        </w:rPr>
        <w:t>атындағы Қостанай мемлекетті</w:t>
      </w:r>
      <w:proofErr w:type="gramStart"/>
      <w:r w:rsidRPr="00711B72">
        <w:rPr>
          <w:rFonts w:ascii="Times New Roman" w:hAnsi="Times New Roman"/>
          <w:sz w:val="28"/>
          <w:szCs w:val="28"/>
          <w:lang w:val="kk-KZ"/>
        </w:rPr>
        <w:t>к</w:t>
      </w:r>
      <w:proofErr w:type="gramEnd"/>
      <w:r w:rsidRPr="00711B72">
        <w:rPr>
          <w:rFonts w:ascii="Times New Roman" w:hAnsi="Times New Roman"/>
          <w:sz w:val="28"/>
          <w:szCs w:val="28"/>
          <w:lang w:val="kk-KZ"/>
        </w:rPr>
        <w:t xml:space="preserve"> университеті</w:t>
      </w:r>
    </w:p>
    <w:p w:rsidR="00F5517C" w:rsidRPr="00711B72" w:rsidRDefault="00F5517C" w:rsidP="00F5517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11B72">
        <w:rPr>
          <w:rFonts w:ascii="Times New Roman" w:hAnsi="Times New Roman"/>
          <w:sz w:val="28"/>
          <w:szCs w:val="28"/>
          <w:lang w:val="kk-KZ"/>
        </w:rPr>
        <w:t>Костанайский государственный университет им. А. Байтурсынова</w:t>
      </w:r>
    </w:p>
    <w:p w:rsidR="00F5517C" w:rsidRPr="00711B72" w:rsidRDefault="00F5517C" w:rsidP="00F5517C">
      <w:pPr>
        <w:spacing w:line="240" w:lineRule="auto"/>
        <w:jc w:val="center"/>
        <w:rPr>
          <w:rFonts w:ascii="Times New Roman" w:hAnsi="Times New Roman"/>
          <w:sz w:val="28"/>
          <w:u w:val="single"/>
        </w:rPr>
      </w:pPr>
      <w:r w:rsidRPr="00711B72">
        <w:rPr>
          <w:rFonts w:ascii="Times New Roman" w:hAnsi="Times New Roman"/>
          <w:sz w:val="28"/>
        </w:rPr>
        <w:t xml:space="preserve">Дисциплина </w:t>
      </w:r>
      <w:r w:rsidRPr="00711B72">
        <w:rPr>
          <w:rFonts w:ascii="Times New Roman" w:hAnsi="Times New Roman"/>
          <w:b/>
          <w:sz w:val="28"/>
        </w:rPr>
        <w:t>Гетерогенный катализ</w:t>
      </w:r>
    </w:p>
    <w:p w:rsidR="00F5517C" w:rsidRPr="00711B72" w:rsidRDefault="00F5517C" w:rsidP="00F5517C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Перечень вопросов рейтинга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Факторы, влияющие на скорость каталитической реакции.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Зонная теория промежуточного взаимодействия при гетерогенном катализе для полупроводниковых катализаторов Ф. Ф.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Волькенштейна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на металлах.</w:t>
      </w:r>
      <w:bookmarkStart w:id="0" w:name="_GoBack"/>
      <w:bookmarkEnd w:id="0"/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Роль избыточной свободной энергии катализатора в образовании каталитически активных структур.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Повышенная каталитическая активность у металлов с суммарным числом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и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электронов,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превышающем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число электронов, участвующих в металлической связи. Образование ковалентной связи с участием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электронов металла при хемосорбции Н</w:t>
      </w:r>
      <w:proofErr w:type="gramStart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</w:rPr>
        <w:t xml:space="preserve"> СО, С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</w:rPr>
        <w:t>Н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1D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Промышленные реакции гетерогенного катализа в газовых системах.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катализа</w:t>
      </w:r>
      <w:r>
        <w:rPr>
          <w:rFonts w:ascii="Times New Roman" w:hAnsi="Times New Roman" w:cs="Times New Roman"/>
          <w:sz w:val="28"/>
          <w:szCs w:val="28"/>
        </w:rPr>
        <w:t>: развитие представлений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Удельная каталитическая активность. Влияние условий приготовления и термической обработки на удельную каталитическую активность.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Методы измерения скорости гетерогенной реакции. Определение каталитической активности катализатора.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Реакции гетерогенного катализа с жидкими реакционными смесями.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Гетерогенный катализ. Образование промежуточных поверхностных химических соединений нестехиометрического состава.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Термодинамические параметры катализа. Кинетические параметры. Термохимические уравнения кинетических реакций с учетом тепловых эффектов промежуточных стадий. Влияние  </w:t>
      </w:r>
      <w:proofErr w:type="gramStart"/>
      <w:r w:rsidRPr="004F1D1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адс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и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дес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 необратимых каталитических реакциях.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Промежуточные тепловые эффекты обратимых каталитических реакций.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Ферментативный катализ. Специфичность и высокая активность белковых катализаторов.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Изотермы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Лэнгмюра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Фрейндлиха, БЭТ - уравнения, Фрумкина –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- Темкина.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Катализ как избирательное ускорение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термодинамически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возможных направлений реакций.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Физическая и химическая адсорбция. Особенности и различия физической и химической адсорбции. Способы установления величины обратимой адсорбции: изобары,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изостеры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, изотермы.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Гомогенный катализ. Образование нестойких промежуточных веще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>ехиометрического состава.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Гомогенное равновесие в процессах катализа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адсорбционных способностей катализатора, активного для заданной реакции.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Способы описания химико-технологических каталитических процессов.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Уровни гетерогенно – каталитических процессов: молекулярный, уровень малого объема, уровень рабочей зоны, уровень аппарата, уровень агрегата.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Стадии гетерогенно – каталитического процесса.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Основные кинетические области работы гетерогенного катализатора: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внешнекинетическая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адсорбционная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внешнедиффузионная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внутридиффузионная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внутрикинетическая</w:t>
      </w:r>
      <w:proofErr w:type="spellEnd"/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гетерогенного катализа А. А.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Каталитические процессы в нефтехимической промышленности.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Приготовление активных катализаторов. Получение вещества с максимально развитой поверхностью. Нанесение каталитически активного вещества на пористый носитель –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селикогель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пемза, уголь. Измельчение материала и прессование его в таблетки.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Электронная теория катализа Ф. Ф.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Волькенштейна</w:t>
      </w:r>
      <w:proofErr w:type="spellEnd"/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Применение катализаторов в синтезе аммиака.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Приготовление катализатора с наибольшим числом активных участков на единицу поверхности. Теория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пересыщения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С.З. Рогинского.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Промоторы, стабилизирующие неоднородную неравновесную поверхность катализатора.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D15">
        <w:rPr>
          <w:rFonts w:ascii="Times New Roman" w:hAnsi="Times New Roman" w:cs="Times New Roman"/>
          <w:sz w:val="28"/>
          <w:szCs w:val="28"/>
        </w:rPr>
        <w:t>Квантово-химическая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теория катализа.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Классификация каталитических процессов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Зависимость удельной активности катализатора от химического состава и метода приготовления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>акторы, стабилизирующие активность катализатора.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Правила Г.К. Борескова.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Цепная теория катализа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Н.Н.Семенова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в решении энергетических проблем.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Теория активных ансамблей гетерогенного катализа Н. И. Кобозева.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каталитических реакций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Механизмы каталитических реакций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Избирательность действия катализаторов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адсорбционной способности катализатора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Промотирование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катализаторов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Яды в гетерогенном катализе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Антиокислители. Ингибиторы. Распространение катализа в природе, и применение в технике.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А. А.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Основные положения теории каталитически активных ансамблей. Правила Г. К. Борескова. Факторы, влияющие на удельную активность катализатора.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Удельная активность   катализатора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Теория активных ансамблей гетерогенного катализа Н. И. Кобозева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Влияние электропроводности, энергии активации электропроводности, работы выхода электронов на каталитическую активность полупроводников. Влияние добавок на каталитические свойства полупроводников: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 xml:space="preserve">, 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 </w:t>
      </w:r>
      <w:r w:rsidRPr="004F1D15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4F1D15">
        <w:rPr>
          <w:rFonts w:ascii="Times New Roman" w:hAnsi="Times New Roman" w:cs="Times New Roman"/>
          <w:sz w:val="28"/>
          <w:szCs w:val="28"/>
        </w:rPr>
        <w:t>,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</w:rPr>
        <w:t xml:space="preserve">; сульфаты щелочных металлов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1D1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Sb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Ge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Кислотно-основной гетерогенный катализ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Проявление каталитической активности  катализаторов с неоднородной поверхностью, содержащей большое число нарушений кристаллической решетки. Приготовление данных катализаторов в условиях, далеких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равновесных. Стабилизация неоднородной неравновесной поверхности катализатора специальными примесями.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и кристаллическая структура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Кинетика гетерогенного катализа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Промышленное применение гетерогенного катализа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Роль электронной структуры твердого катализатора. Акцепторные уровни дырочных полупроводников. Донорные уровни электронных  полупроводников.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Положительный катализ. Отрицательный катализ. Антикатализаторы.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Причины увеличения скорости реакции с участием катализатора.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Изменение энергии реакционной системы без катализатора и при участии катализатора. Энергия активации.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Ускорение твердыми катализаторами реакции в газовой и жидкой фазе.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Гомогенный катализ. Гетерогенный катализ. Микрогетерогенный катализ.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Протекание химических процессов по нескольким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термодинамически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возможным направлениям с образованием большого числа различных продуктов.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Влияние катализатора на преобладающее течение реакции по определенному направлению.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D15">
        <w:rPr>
          <w:rFonts w:ascii="Times New Roman" w:hAnsi="Times New Roman" w:cs="Times New Roman"/>
          <w:sz w:val="28"/>
          <w:szCs w:val="28"/>
        </w:rPr>
        <w:t xml:space="preserve">Изменение скорости реакции вследствие взаимодействия реагирующих веществ с катализатором, вызывающем изменение реакционного пути. </w:t>
      </w:r>
      <w:proofErr w:type="gramEnd"/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Снижение энергетических барьеров всех стадий нового реакционного пути, открываемого промежуточным взаимодействием с катализатором.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Изотермы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Лэнгмюра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Фрейндлиха, БЭТ - уравнения, Фрумкина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>лыгина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- Темкина.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Промоторы или активаторы. Механизм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промотирования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твердых катализаторов.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Применение носителей (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трегеров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)  - инертных материалов с развитой поверхностью.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Отравление катализаторов. Обратимые отравления.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Регенерация активности катализаторов. Отравление в гетерогенном катализе вследствие блокировки поверхности катализатора молекулами яда.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Модель дегидрирования циклогексана.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мультиплетного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комплекса. Зависимость скорости протекания реакции от пространственного соотношения между адсорбированной молекулой и строением поверхности катализатора.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Изменение реакционной способности поверхности катализатора под влиянием яда.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Энергия образования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мультиплетного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комплекса и его распада. Недостатки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мультиплетной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теории катализа.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Модифицирование катализатора. Действие некоторых веществ в качестве и промотора и яда в зависимости от его концентрации и способа введения в катализатор.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Модифицирование катализатора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Активные центры катализатора – ансамбли, состоящие из определенного числа атомов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Связь между каталитической активностью и кислотностью твердых катализаторов.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-восстановительный катализ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Фактор повышения активности – увеличение работающей  поверхности. Механизм реакций, катализируемых кислотами, нанесенными на твердые носители.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Гидратация, полимеризация олефинов на фосфорнокислых катализаторах.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Алюмосиликатные катализаторы крекинга углеводородов,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кремне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– циркониевые катализаторы превращения спиртов, вольфрамовые катализаторы гидратации олефинов.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Катализ на полупроводниках. Промежуточное химическое взаимодействие – взаимодействие электронов катализатора и реагирующих веществ.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Теория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пересыщения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С. З. Рогинского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Полупроводниковые свойства катализаторов – оксиды, сульфиды, металлорганические полимеры. </w:t>
      </w:r>
    </w:p>
    <w:p w:rsidR="00F5517C" w:rsidRPr="004F1D15" w:rsidRDefault="00F5517C" w:rsidP="00F5517C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Факторы, определяющие активность металлов. Наличие вакантных атомных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–орбит на каталитические свойства металлов.</w:t>
      </w:r>
    </w:p>
    <w:p w:rsidR="00F5517C" w:rsidRPr="00711B72" w:rsidRDefault="00F5517C" w:rsidP="00F55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9E0" w:rsidRDefault="00AF19E0" w:rsidP="00F5517C">
      <w:pPr>
        <w:spacing w:line="240" w:lineRule="auto"/>
      </w:pPr>
    </w:p>
    <w:sectPr w:rsidR="00AF19E0" w:rsidSect="00CF2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E2959"/>
    <w:multiLevelType w:val="hybridMultilevel"/>
    <w:tmpl w:val="FEBAA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17C"/>
    <w:rsid w:val="0046417C"/>
    <w:rsid w:val="00AF19E0"/>
    <w:rsid w:val="00F5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7237</Characters>
  <Application>Microsoft Office Word</Application>
  <DocSecurity>0</DocSecurity>
  <Lines>60</Lines>
  <Paragraphs>16</Paragraphs>
  <ScaleCrop>false</ScaleCrop>
  <Company>HP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2017-06-13T15:09:00Z</dcterms:created>
  <dcterms:modified xsi:type="dcterms:W3CDTF">2017-06-13T15:10:00Z</dcterms:modified>
</cp:coreProperties>
</file>